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3FA" w:rsidRDefault="00077673">
      <w:pPr>
        <w:tabs>
          <w:tab w:val="left" w:pos="4820"/>
        </w:tabs>
        <w:jc w:val="right"/>
        <w:rPr>
          <w:rFonts w:ascii="Arial" w:eastAsia="Arial" w:hAnsi="Arial" w:cs="Arial"/>
        </w:rPr>
      </w:pPr>
      <w:r>
        <w:br/>
      </w:r>
      <w:r>
        <w:rPr>
          <w:rFonts w:ascii="Arial" w:eastAsia="Arial" w:hAnsi="Arial" w:cs="Arial"/>
        </w:rPr>
        <w:br/>
        <w:t>Juli 2026</w:t>
      </w:r>
    </w:p>
    <w:p w:rsidR="003B03FA" w:rsidRDefault="00077673">
      <w:pPr>
        <w:tabs>
          <w:tab w:val="left" w:pos="48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Spielkommissionen der Verbände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TBM (Milena Schwaar, Adrian Herren)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TBO (Barbara von Bergen)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TBS (</w:t>
      </w:r>
      <w:r>
        <w:rPr>
          <w:rFonts w:ascii="Helvetica Neue" w:eastAsia="Helvetica Neue" w:hAnsi="Helvetica Neue" w:cs="Helvetica Neue"/>
        </w:rPr>
        <w:t xml:space="preserve">S. Böckermann, </w:t>
      </w:r>
      <w:proofErr w:type="spellStart"/>
      <w:r>
        <w:rPr>
          <w:rFonts w:ascii="Helvetica Neue" w:eastAsia="Helvetica Neue" w:hAnsi="Helvetica Neue" w:cs="Helvetica Neue"/>
        </w:rPr>
        <w:t>D.Widmer</w:t>
      </w:r>
      <w:proofErr w:type="spellEnd"/>
      <w:r>
        <w:rPr>
          <w:rFonts w:ascii="Helvetica Neue" w:eastAsia="Helvetica Neue" w:hAnsi="Helvetica Neue" w:cs="Helvetica Neue"/>
        </w:rPr>
        <w:t>, M. Gerber)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TBOE (Adrian Müller)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  <w:bCs/>
        </w:rPr>
        <w:t>U21 - Korbballmeisterschaft Qualifikation 202</w:t>
      </w:r>
      <w:r w:rsidR="000F15A6">
        <w:rPr>
          <w:rFonts w:ascii="Arial" w:eastAsia="Arial" w:hAnsi="Arial" w:cs="Arial"/>
          <w:b/>
          <w:bCs/>
        </w:rPr>
        <w:t>6</w:t>
      </w:r>
      <w:r>
        <w:rPr>
          <w:rFonts w:ascii="Arial" w:eastAsia="Arial" w:hAnsi="Arial" w:cs="Arial"/>
          <w:b/>
          <w:bCs/>
        </w:rPr>
        <w:t>/202</w:t>
      </w:r>
      <w:r w:rsidR="000F15A6">
        <w:rPr>
          <w:rFonts w:ascii="Arial" w:eastAsia="Arial" w:hAnsi="Arial" w:cs="Arial"/>
          <w:b/>
          <w:bCs/>
        </w:rPr>
        <w:t>7</w:t>
      </w:r>
      <w:r>
        <w:rPr>
          <w:rFonts w:ascii="Arial" w:eastAsia="Arial" w:hAnsi="Arial" w:cs="Arial"/>
          <w:b/>
          <w:bCs/>
        </w:rPr>
        <w:t xml:space="preserve"> (Region 1 / STV)</w:t>
      </w:r>
    </w:p>
    <w:p w:rsidR="003B03FA" w:rsidRDefault="00077673">
      <w:pPr>
        <w:tabs>
          <w:tab w:val="left" w:pos="48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</w:p>
    <w:p w:rsidR="003B03FA" w:rsidRDefault="00077673">
      <w:pPr>
        <w:tabs>
          <w:tab w:val="left" w:pos="3119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Liebe Korbballverantwortliche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  <w:t>Anbei findet ihr die Daten und Infos für die nächste Qualifikation zu den Aufstiegsspielen der U21.</w:t>
      </w:r>
    </w:p>
    <w:p w:rsidR="003B03FA" w:rsidRDefault="003B03FA">
      <w:pPr>
        <w:tabs>
          <w:tab w:val="left" w:pos="3119"/>
        </w:tabs>
        <w:rPr>
          <w:rFonts w:ascii="Arial" w:eastAsia="Arial" w:hAnsi="Arial" w:cs="Arial"/>
        </w:rPr>
      </w:pPr>
    </w:p>
    <w:p w:rsidR="003B03FA" w:rsidRDefault="00077673">
      <w:pPr>
        <w:tabs>
          <w:tab w:val="left" w:pos="3119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Gerne begrüssen wir weiterhin jüngere Spieler und Spielerinnen, damit </w:t>
      </w:r>
      <w:r>
        <w:rPr>
          <w:rFonts w:ascii="Arial" w:eastAsia="Arial" w:hAnsi="Arial" w:cs="Arial"/>
        </w:rPr>
        <w:t>genügend Teams am Start sind und der Spielplan attrak</w:t>
      </w:r>
      <w:r>
        <w:rPr>
          <w:rFonts w:ascii="Arial" w:eastAsia="Arial" w:hAnsi="Arial" w:cs="Arial"/>
        </w:rPr>
        <w:t xml:space="preserve">tiv gestaltet werden kann. Die Jüngeren erhalten eine weitere Möglichkeit, mit dieser Meisterschaft viel Spielerfahrung zu sammeln.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  <w:t>Ich bitte euch, die Qualifikation als Meisterschaft in euren Verbänden via Internet und Verbandszeitschriften auszuschreib</w:t>
      </w:r>
      <w:r>
        <w:rPr>
          <w:rFonts w:ascii="Arial" w:eastAsia="Arial" w:hAnsi="Arial" w:cs="Arial"/>
        </w:rPr>
        <w:t xml:space="preserve">en. Die Rückmeldungen sind bis zum </w:t>
      </w:r>
      <w:r>
        <w:rPr>
          <w:rFonts w:ascii="Arial" w:eastAsia="Arial" w:hAnsi="Arial" w:cs="Arial"/>
          <w:b/>
          <w:bCs/>
        </w:rPr>
        <w:t>31. August 2026</w:t>
      </w:r>
      <w:r>
        <w:rPr>
          <w:rFonts w:ascii="Arial" w:eastAsia="Arial" w:hAnsi="Arial" w:cs="Arial"/>
        </w:rPr>
        <w:t xml:space="preserve"> pro Region zu sammeln und </w:t>
      </w:r>
      <w:proofErr w:type="gramStart"/>
      <w:r>
        <w:rPr>
          <w:rFonts w:ascii="Arial" w:eastAsia="Arial" w:hAnsi="Arial" w:cs="Arial"/>
        </w:rPr>
        <w:t>mittels Anmeldeformular</w:t>
      </w:r>
      <w:proofErr w:type="gramEnd"/>
      <w:r>
        <w:rPr>
          <w:rFonts w:ascii="Arial" w:eastAsia="Arial" w:hAnsi="Arial" w:cs="Arial"/>
        </w:rPr>
        <w:t xml:space="preserve"> an mich weiterzu</w:t>
      </w:r>
      <w:bookmarkStart w:id="0" w:name="_GoBack"/>
      <w:bookmarkEnd w:id="0"/>
      <w:r>
        <w:rPr>
          <w:rFonts w:ascii="Arial" w:eastAsia="Arial" w:hAnsi="Arial" w:cs="Arial"/>
        </w:rPr>
        <w:t>leiten.</w:t>
      </w:r>
    </w:p>
    <w:p w:rsidR="003B03FA" w:rsidRDefault="003B03FA">
      <w:pPr>
        <w:tabs>
          <w:tab w:val="left" w:pos="3119"/>
        </w:tabs>
        <w:rPr>
          <w:rFonts w:ascii="Arial" w:eastAsia="Arial" w:hAnsi="Arial" w:cs="Arial"/>
        </w:rPr>
      </w:pPr>
    </w:p>
    <w:p w:rsidR="003B03FA" w:rsidRDefault="00077673">
      <w:pPr>
        <w:pBdr>
          <w:bottom w:val="single" w:sz="4" w:space="1" w:color="000000"/>
        </w:pBdr>
        <w:tabs>
          <w:tab w:val="left" w:pos="3119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Teilnahmeberechtigt:</w:t>
      </w:r>
      <w:r>
        <w:rPr>
          <w:rFonts w:ascii="Arial" w:eastAsia="Arial" w:hAnsi="Arial" w:cs="Arial"/>
          <w:b/>
          <w:bCs/>
        </w:rPr>
        <w:tab/>
        <w:t xml:space="preserve">Damen und Herren mit Jahrgang 2006 und jünger </w:t>
      </w:r>
    </w:p>
    <w:p w:rsidR="003B03FA" w:rsidRDefault="003B03FA">
      <w:pPr>
        <w:tabs>
          <w:tab w:val="left" w:pos="3119"/>
        </w:tabs>
        <w:rPr>
          <w:rFonts w:ascii="Arial" w:eastAsia="Arial" w:hAnsi="Arial" w:cs="Arial"/>
        </w:rPr>
      </w:pPr>
    </w:p>
    <w:p w:rsidR="003B03FA" w:rsidRDefault="00077673">
      <w:pPr>
        <w:tabs>
          <w:tab w:val="left" w:pos="3119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Die Qualifikationsspiele werden an zwei Abenden im November/D</w:t>
      </w:r>
      <w:r>
        <w:rPr>
          <w:rFonts w:ascii="Arial" w:eastAsia="Arial" w:hAnsi="Arial" w:cs="Arial"/>
        </w:rPr>
        <w:t>ezember und Januar stattfinden.</w:t>
      </w:r>
    </w:p>
    <w:p w:rsidR="003B03FA" w:rsidRDefault="003B03FA">
      <w:pPr>
        <w:tabs>
          <w:tab w:val="left" w:pos="3119"/>
        </w:tabs>
        <w:rPr>
          <w:rFonts w:ascii="Arial" w:eastAsia="Arial" w:hAnsi="Arial" w:cs="Arial"/>
        </w:rPr>
      </w:pPr>
    </w:p>
    <w:p w:rsidR="003B03FA" w:rsidRDefault="00077673">
      <w:pPr>
        <w:tabs>
          <w:tab w:val="left" w:pos="3119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Aufstiegsspiele SM:</w:t>
      </w:r>
      <w:r>
        <w:rPr>
          <w:rFonts w:ascii="Arial" w:eastAsia="Arial" w:hAnsi="Arial" w:cs="Arial"/>
        </w:rPr>
        <w:tab/>
        <w:t xml:space="preserve">Sonntag </w:t>
      </w:r>
      <w:r>
        <w:rPr>
          <w:rFonts w:ascii="Arial" w:eastAsia="Arial" w:hAnsi="Arial" w:cs="Arial"/>
        </w:rPr>
        <w:tab/>
        <w:t>07. März 2027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Veranstaltungsort noch offen</w:t>
      </w:r>
      <w:r>
        <w:rPr>
          <w:rFonts w:ascii="Arial" w:eastAsia="Arial" w:hAnsi="Arial" w:cs="Arial"/>
        </w:rPr>
        <w:br/>
      </w:r>
    </w:p>
    <w:p w:rsidR="003B03FA" w:rsidRDefault="003B03FA">
      <w:pPr>
        <w:tabs>
          <w:tab w:val="left" w:pos="3119"/>
        </w:tabs>
        <w:rPr>
          <w:rFonts w:ascii="Arial" w:eastAsia="Arial" w:hAnsi="Arial" w:cs="Arial"/>
          <w:b/>
          <w:bCs/>
        </w:rPr>
      </w:pPr>
    </w:p>
    <w:p w:rsidR="003B03FA" w:rsidRDefault="00077673">
      <w:pPr>
        <w:tabs>
          <w:tab w:val="left" w:pos="3119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Wichtig:</w:t>
      </w:r>
    </w:p>
    <w:p w:rsidR="003B03FA" w:rsidRDefault="00077673">
      <w:pPr>
        <w:tabs>
          <w:tab w:val="left" w:pos="3119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Die Qualifikation für die Aufstiegsspiele zur Schweizermeisterschaft erfolgt gemäss Reglement STV ausschliesslich über diese Regionalmei</w:t>
      </w:r>
      <w:r>
        <w:rPr>
          <w:rFonts w:ascii="Arial" w:eastAsia="Arial" w:hAnsi="Arial" w:cs="Arial"/>
          <w:b/>
          <w:bCs/>
        </w:rPr>
        <w:t xml:space="preserve">sterschaft. </w:t>
      </w:r>
      <w:r>
        <w:rPr>
          <w:rFonts w:ascii="Arial" w:eastAsia="Arial" w:hAnsi="Arial" w:cs="Arial"/>
        </w:rPr>
        <w:t xml:space="preserve">Mannschaften, die bereits an der Schweizermeisterschaft vertreten sind, dürfen nicht mit einer zweiten Mannschaft an den Aufstiegsspielen teilnehmen. </w:t>
      </w:r>
    </w:p>
    <w:p w:rsidR="003B03FA" w:rsidRDefault="003B03FA">
      <w:pPr>
        <w:tabs>
          <w:tab w:val="left" w:pos="3119"/>
        </w:tabs>
        <w:rPr>
          <w:rFonts w:ascii="Arial" w:eastAsia="Arial" w:hAnsi="Arial" w:cs="Arial"/>
        </w:rPr>
      </w:pPr>
    </w:p>
    <w:p w:rsidR="003B03FA" w:rsidRDefault="00077673">
      <w:pPr>
        <w:tabs>
          <w:tab w:val="left" w:pos="3119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  <w:t xml:space="preserve">Für weitere Fragen oder Auskünfte stehe ich euch gerne zur Verfügung.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  <w:t>Sportliche Grüsse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>Jeannine Hürlimann</w:t>
      </w:r>
    </w:p>
    <w:p w:rsidR="003B03FA" w:rsidRDefault="003B03FA">
      <w:pPr>
        <w:tabs>
          <w:tab w:val="left" w:pos="3119"/>
        </w:tabs>
        <w:rPr>
          <w:rFonts w:ascii="Arial" w:eastAsia="Arial" w:hAnsi="Arial" w:cs="Arial"/>
        </w:rPr>
      </w:pPr>
    </w:p>
    <w:p w:rsidR="003B03FA" w:rsidRDefault="00077673">
      <w:pPr>
        <w:tabs>
          <w:tab w:val="left" w:pos="3119"/>
        </w:tabs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i/>
          <w:iCs/>
        </w:rPr>
        <w:t>- Beilage: Anmeldeformular</w:t>
      </w:r>
    </w:p>
    <w:sectPr w:rsidR="003B03FA">
      <w:headerReference w:type="default" r:id="rId7"/>
      <w:footerReference w:type="default" r:id="rId8"/>
      <w:pgSz w:w="11906" w:h="16838"/>
      <w:pgMar w:top="1191" w:right="964" w:bottom="851" w:left="1191" w:header="51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673" w:rsidRDefault="00077673">
      <w:r>
        <w:separator/>
      </w:r>
    </w:p>
  </w:endnote>
  <w:endnote w:type="continuationSeparator" w:id="0">
    <w:p w:rsidR="00077673" w:rsidRDefault="00077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B52112E-249A-4B5C-9396-D43B3BADB09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2" w:fontKey="{FCBA612B-37C6-43C8-9B24-03E8BAC4DBD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7F482FE-509E-44F9-8B31-C6A0959E33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24815A1-A3F1-4F22-A2FF-D49D5B5CD1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3FA" w:rsidRDefault="000776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>Kontaktadresse:</w:t>
    </w:r>
    <w:r>
      <w:rPr>
        <w:rFonts w:ascii="Arial" w:eastAsia="Arial" w:hAnsi="Arial" w:cs="Arial"/>
        <w:color w:val="000000"/>
        <w:sz w:val="20"/>
        <w:szCs w:val="20"/>
      </w:rPr>
      <w:br/>
    </w:r>
    <w:r>
      <w:rPr>
        <w:rFonts w:ascii="Arial" w:eastAsia="Arial" w:hAnsi="Arial" w:cs="Arial"/>
        <w:sz w:val="20"/>
        <w:szCs w:val="20"/>
      </w:rPr>
      <w:t>Jeannine Hürlimann</w:t>
    </w:r>
    <w:r>
      <w:rPr>
        <w:rFonts w:ascii="Arial" w:eastAsia="Arial" w:hAnsi="Arial" w:cs="Arial"/>
        <w:color w:val="000000"/>
        <w:sz w:val="20"/>
        <w:szCs w:val="20"/>
      </w:rPr>
      <w:t xml:space="preserve">, </w:t>
    </w:r>
    <w:proofErr w:type="spellStart"/>
    <w:r>
      <w:rPr>
        <w:rFonts w:ascii="Arial" w:eastAsia="Arial" w:hAnsi="Arial" w:cs="Arial"/>
        <w:sz w:val="20"/>
        <w:szCs w:val="20"/>
      </w:rPr>
      <w:t>Gabelrütteweg</w:t>
    </w:r>
    <w:proofErr w:type="spellEnd"/>
    <w:r>
      <w:rPr>
        <w:rFonts w:ascii="Arial" w:eastAsia="Arial" w:hAnsi="Arial" w:cs="Arial"/>
        <w:sz w:val="20"/>
        <w:szCs w:val="20"/>
      </w:rPr>
      <w:t xml:space="preserve"> 48</w:t>
    </w:r>
    <w:r>
      <w:rPr>
        <w:rFonts w:ascii="Arial" w:eastAsia="Arial" w:hAnsi="Arial" w:cs="Arial"/>
        <w:color w:val="000000"/>
        <w:sz w:val="20"/>
        <w:szCs w:val="20"/>
      </w:rPr>
      <w:t>, 3</w:t>
    </w:r>
    <w:r>
      <w:rPr>
        <w:rFonts w:ascii="Arial" w:eastAsia="Arial" w:hAnsi="Arial" w:cs="Arial"/>
        <w:sz w:val="20"/>
        <w:szCs w:val="20"/>
      </w:rPr>
      <w:t>323</w:t>
    </w:r>
    <w:r>
      <w:rPr>
        <w:rFonts w:ascii="Arial" w:eastAsia="Arial" w:hAnsi="Arial" w:cs="Arial"/>
        <w:color w:val="000000"/>
        <w:sz w:val="20"/>
        <w:szCs w:val="20"/>
      </w:rPr>
      <w:t xml:space="preserve"> </w:t>
    </w:r>
    <w:r>
      <w:rPr>
        <w:rFonts w:ascii="Arial" w:eastAsia="Arial" w:hAnsi="Arial" w:cs="Arial"/>
        <w:sz w:val="20"/>
        <w:szCs w:val="20"/>
      </w:rPr>
      <w:t>Bäriswil</w:t>
    </w:r>
    <w:r>
      <w:rPr>
        <w:rFonts w:ascii="Arial" w:eastAsia="Arial" w:hAnsi="Arial" w:cs="Arial"/>
        <w:color w:val="000000"/>
        <w:sz w:val="20"/>
        <w:szCs w:val="20"/>
      </w:rPr>
      <w:t xml:space="preserve"> Tel. 07</w:t>
    </w:r>
    <w:r>
      <w:rPr>
        <w:rFonts w:ascii="Arial" w:eastAsia="Arial" w:hAnsi="Arial" w:cs="Arial"/>
        <w:sz w:val="20"/>
        <w:szCs w:val="20"/>
      </w:rPr>
      <w:t>9</w:t>
    </w:r>
    <w:r>
      <w:rPr>
        <w:rFonts w:ascii="Arial" w:eastAsia="Arial" w:hAnsi="Arial" w:cs="Arial"/>
        <w:color w:val="000000"/>
        <w:sz w:val="20"/>
        <w:szCs w:val="20"/>
      </w:rPr>
      <w:t xml:space="preserve"> </w:t>
    </w:r>
    <w:r>
      <w:rPr>
        <w:rFonts w:ascii="Arial" w:eastAsia="Arial" w:hAnsi="Arial" w:cs="Arial"/>
        <w:sz w:val="20"/>
        <w:szCs w:val="20"/>
      </w:rPr>
      <w:t>461</w:t>
    </w:r>
    <w:r>
      <w:rPr>
        <w:rFonts w:ascii="Arial" w:eastAsia="Arial" w:hAnsi="Arial" w:cs="Arial"/>
        <w:color w:val="000000"/>
        <w:sz w:val="20"/>
        <w:szCs w:val="20"/>
      </w:rPr>
      <w:t xml:space="preserve"> </w:t>
    </w:r>
    <w:r>
      <w:rPr>
        <w:rFonts w:ascii="Arial" w:eastAsia="Arial" w:hAnsi="Arial" w:cs="Arial"/>
        <w:sz w:val="20"/>
        <w:szCs w:val="20"/>
      </w:rPr>
      <w:t>53</w:t>
    </w:r>
    <w:r>
      <w:rPr>
        <w:rFonts w:ascii="Arial" w:eastAsia="Arial" w:hAnsi="Arial" w:cs="Arial"/>
        <w:color w:val="000000"/>
        <w:sz w:val="20"/>
        <w:szCs w:val="20"/>
      </w:rPr>
      <w:t xml:space="preserve"> </w:t>
    </w:r>
    <w:r>
      <w:rPr>
        <w:rFonts w:ascii="Arial" w:eastAsia="Arial" w:hAnsi="Arial" w:cs="Arial"/>
        <w:sz w:val="20"/>
        <w:szCs w:val="20"/>
      </w:rPr>
      <w:t>37</w:t>
    </w:r>
    <w:r>
      <w:rPr>
        <w:rFonts w:ascii="Arial" w:eastAsia="Arial" w:hAnsi="Arial" w:cs="Arial"/>
        <w:color w:val="000000"/>
        <w:sz w:val="20"/>
        <w:szCs w:val="20"/>
      </w:rPr>
      <w:t xml:space="preserve">, </w:t>
    </w:r>
    <w:r>
      <w:rPr>
        <w:rFonts w:ascii="Arial" w:eastAsia="Arial" w:hAnsi="Arial" w:cs="Arial"/>
        <w:sz w:val="20"/>
        <w:szCs w:val="20"/>
      </w:rPr>
      <w:t>jeannine.huerlimann</w:t>
    </w:r>
    <w:r>
      <w:rPr>
        <w:rFonts w:ascii="Arial" w:eastAsia="Arial" w:hAnsi="Arial" w:cs="Arial"/>
        <w:color w:val="000000"/>
        <w:sz w:val="20"/>
        <w:szCs w:val="20"/>
      </w:rPr>
      <w:t>@gmail.com</w:t>
    </w:r>
    <w:r>
      <w:rPr>
        <w:rFonts w:ascii="Arial" w:eastAsia="Arial" w:hAnsi="Arial" w:cs="Arial"/>
        <w:color w:val="000000"/>
        <w:sz w:val="20"/>
        <w:szCs w:val="20"/>
      </w:rPr>
      <w:br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19052</wp:posOffset>
              </wp:positionH>
              <wp:positionV relativeFrom="paragraph">
                <wp:posOffset>-50798</wp:posOffset>
              </wp:positionV>
              <wp:extent cx="12700" cy="12700"/>
              <wp:effectExtent l="0" t="0" r="0" b="0"/>
              <wp:wrapTopAndBottom distT="0" distB="0"/>
              <wp:docPr id="1" name="Gerade Verbindung mit Pfei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74200" y="3780000"/>
                        <a:ext cx="59436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C0C0C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19052</wp:posOffset>
              </wp:positionH>
              <wp:positionV relativeFrom="paragraph">
                <wp:posOffset>-50798</wp:posOffset>
              </wp:positionV>
              <wp:extent cx="12700" cy="12700"/>
              <wp:effectExtent b="0" l="0" r="0" t="0"/>
              <wp:wrapTopAndBottom distB="0" distT="0"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673" w:rsidRDefault="00077673">
      <w:r>
        <w:separator/>
      </w:r>
    </w:p>
  </w:footnote>
  <w:footnote w:type="continuationSeparator" w:id="0">
    <w:p w:rsidR="00077673" w:rsidRDefault="00077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3FA" w:rsidRDefault="000776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828675" cy="8001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  <w:r>
      <w:rPr>
        <w:noProof/>
        <w:color w:val="000000"/>
      </w:rPr>
      <w:drawing>
        <wp:inline distT="0" distB="0" distL="0" distR="0">
          <wp:extent cx="704850" cy="733425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3FA"/>
    <w:rsid w:val="00077673"/>
    <w:rsid w:val="000F15A6"/>
    <w:rsid w:val="002023EA"/>
    <w:rsid w:val="003B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F701AC"/>
  <w15:docId w15:val="{3F569D20-3F66-419D-BB0B-1A1DF63E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spacing w:before="240" w:after="480"/>
      <w:outlineLvl w:val="0"/>
    </w:pPr>
    <w:rPr>
      <w:b/>
      <w:bCs/>
      <w:sz w:val="24"/>
      <w:szCs w:val="24"/>
      <w:u w:val="single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spacing w:before="240" w:after="360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spacing w:before="240" w:after="240"/>
      <w:outlineLvl w:val="2"/>
    </w:pPr>
    <w:rPr>
      <w:b/>
      <w:bCs/>
      <w:u w:val="single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spacing w:before="240" w:after="240"/>
      <w:ind w:left="351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WmnjRPdlrTEyHuLB7GwTz2fnHw==">CgMxLjA4AHIhMU5lMll6NjZ1MGIwUGVydkp0SHZsTl9obGpSNTJrN1hL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3A60948168E4C8146C7874A8B0405" ma:contentTypeVersion="14" ma:contentTypeDescription="Ein neues Dokument erstellen." ma:contentTypeScope="" ma:versionID="38a71c82abe748976ffe675d372a3819">
  <xsd:schema xmlns:xsd="http://www.w3.org/2001/XMLSchema" xmlns:xs="http://www.w3.org/2001/XMLSchema" xmlns:p="http://schemas.microsoft.com/office/2006/metadata/properties" xmlns:ns2="958a0f51-2c39-4a50-a84f-380b18d607b6" xmlns:ns3="4981a4d1-0c1e-4bb0-943e-aa3f4b9ea4a7" targetNamespace="http://schemas.microsoft.com/office/2006/metadata/properties" ma:root="true" ma:fieldsID="317b2b607e5c821b135e1d753ab80176" ns2:_="" ns3:_="">
    <xsd:import namespace="958a0f51-2c39-4a50-a84f-380b18d607b6"/>
    <xsd:import namespace="4981a4d1-0c1e-4bb0-943e-aa3f4b9ea4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a0f51-2c39-4a50-a84f-380b18d607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54644ab-b3e0-47c8-a093-31e574c2f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1a4d1-0c1e-4bb0-943e-aa3f4b9ea4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4f5e13-d16f-4882-aae5-95f47f798895}" ma:internalName="TaxCatchAll" ma:showField="CatchAllData" ma:web="4981a4d1-0c1e-4bb0-943e-aa3f4b9ea4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8a0f51-2c39-4a50-a84f-380b18d607b6">
      <Terms xmlns="http://schemas.microsoft.com/office/infopath/2007/PartnerControls"/>
    </lcf76f155ced4ddcb4097134ff3c332f>
    <TaxCatchAll xmlns="4981a4d1-0c1e-4bb0-943e-aa3f4b9ea4a7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825F3F4-5209-4878-83A2-6E41BBFADE58}"/>
</file>

<file path=customXml/itemProps3.xml><?xml version="1.0" encoding="utf-8"?>
<ds:datastoreItem xmlns:ds="http://schemas.openxmlformats.org/officeDocument/2006/customXml" ds:itemID="{1F7BD5B4-6317-4D83-B4DC-CD221FB72FAF}"/>
</file>

<file path=customXml/itemProps4.xml><?xml version="1.0" encoding="utf-8"?>
<ds:datastoreItem xmlns:ds="http://schemas.openxmlformats.org/officeDocument/2006/customXml" ds:itemID="{0FFB6998-478C-4474-89F2-840CBC45F9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Müller</dc:creator>
  <cp:lastModifiedBy>Adrian Müller</cp:lastModifiedBy>
  <cp:revision>4</cp:revision>
  <dcterms:created xsi:type="dcterms:W3CDTF">2026-08-23T09:25:00Z</dcterms:created>
  <dcterms:modified xsi:type="dcterms:W3CDTF">2026-08-23T09:26:00Z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0x010100D033A60948168E4C8146C7874A8B0405</vt:lpwstr>
  </property>
</Properties>
</file>